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EA927E3" w14:textId="2B99A54D" w:rsidR="00A7139D" w:rsidRDefault="009F03BE" w:rsidP="007C0F84">
      <w:pPr>
        <w:spacing w:after="0" w:line="240" w:lineRule="auto"/>
        <w:jc w:val="both"/>
        <w:rPr>
          <w:rFonts w:ascii="Book Antiqua" w:hAnsi="Book Antiqua"/>
          <w:b/>
          <w:bCs/>
          <w:szCs w:val="22"/>
          <w:lang w:eastAsia="en-IN"/>
        </w:rPr>
      </w:pPr>
      <w:r w:rsidRPr="009F03BE">
        <w:rPr>
          <w:rFonts w:ascii="Book Antiqua" w:hAnsi="Book Antiqua"/>
          <w:b/>
          <w:bCs/>
          <w:szCs w:val="22"/>
          <w:lang w:eastAsia="en-IN"/>
        </w:rPr>
        <w:t>Package-C-Augmentation of transformation capacity at 765/400/220kV Agra (PG) S/S by 1x500 MVA, 400/220kV ICT at 400 KV Agra S/S</w:t>
      </w:r>
    </w:p>
    <w:p w14:paraId="54BDBD4C" w14:textId="77777777" w:rsidR="009F03BE" w:rsidRPr="002A339B" w:rsidRDefault="009F03BE"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294394E0"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A7139D" w:rsidRPr="00A7139D">
        <w:rPr>
          <w:rFonts w:ascii="Book Antiqua" w:hAnsi="Book Antiqua"/>
          <w:b/>
          <w:bCs/>
          <w:szCs w:val="22"/>
          <w:lang w:eastAsia="en-IN"/>
        </w:rPr>
        <w:t>Package-B - Construction of (</w:t>
      </w:r>
      <w:proofErr w:type="spellStart"/>
      <w:r w:rsidR="00A7139D" w:rsidRPr="00A7139D">
        <w:rPr>
          <w:rFonts w:ascii="Book Antiqua" w:hAnsi="Book Antiqua"/>
          <w:b/>
          <w:bCs/>
          <w:szCs w:val="22"/>
          <w:lang w:eastAsia="en-IN"/>
        </w:rPr>
        <w:t>i</w:t>
      </w:r>
      <w:proofErr w:type="spellEnd"/>
      <w:r w:rsidR="00A7139D" w:rsidRPr="00A7139D">
        <w:rPr>
          <w:rFonts w:ascii="Book Antiqua" w:hAnsi="Book Antiqua"/>
          <w:b/>
          <w:bCs/>
          <w:szCs w:val="22"/>
          <w:lang w:eastAsia="en-IN"/>
        </w:rPr>
        <w:t>) 02 Nos. 400 kV line bays, (ii) Augmentation of 1x 1500 MVA ICT (3</w:t>
      </w:r>
      <w:proofErr w:type="gramStart"/>
      <w:r w:rsidR="00A7139D" w:rsidRPr="00A7139D">
        <w:rPr>
          <w:rFonts w:ascii="Book Antiqua" w:hAnsi="Book Antiqua"/>
          <w:b/>
          <w:bCs/>
          <w:szCs w:val="22"/>
          <w:lang w:eastAsia="en-IN"/>
        </w:rPr>
        <w:t>rd )</w:t>
      </w:r>
      <w:proofErr w:type="gramEnd"/>
      <w:r w:rsidR="00A7139D" w:rsidRPr="00A7139D">
        <w:rPr>
          <w:rFonts w:ascii="Book Antiqua" w:hAnsi="Book Antiqua"/>
          <w:b/>
          <w:bCs/>
          <w:szCs w:val="22"/>
          <w:lang w:eastAsia="en-IN"/>
        </w:rPr>
        <w:t>, (iii) 01No 765kV ICT bay and associated Tie Bay and (iv) 01 No 400kV ICT bay at 765/400kV Substation, Bareilly</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2A339B">
        <w:rPr>
          <w:rFonts w:ascii="Book Antiqua" w:hAnsi="Book Antiqua"/>
          <w:b/>
          <w:bCs/>
          <w:szCs w:val="22"/>
          <w:lang w:val="en-IN"/>
        </w:rPr>
        <w:lastRenderedPageBreak/>
        <w:t xml:space="preserve">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D54384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8C4C0B">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9F03BE"/>
    <w:rsid w:val="00A14317"/>
    <w:rsid w:val="00A7139D"/>
    <w:rsid w:val="00AC5E17"/>
    <w:rsid w:val="00AE7862"/>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DA0824"/>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59</cp:revision>
  <cp:lastPrinted>2018-09-20T10:30:00Z</cp:lastPrinted>
  <dcterms:created xsi:type="dcterms:W3CDTF">2018-11-15T05:16:00Z</dcterms:created>
  <dcterms:modified xsi:type="dcterms:W3CDTF">2025-07-14T10:12:00Z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